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6A6EFA" w:rsidRPr="006A6EFA" w:rsidTr="006A6EFA">
        <w:tc>
          <w:tcPr>
            <w:tcW w:w="1667" w:type="pct"/>
          </w:tcPr>
          <w:p w:rsidR="007E566B" w:rsidRPr="006A6EFA" w:rsidRDefault="007E566B" w:rsidP="006A6EF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6A6EFA">
              <w:rPr>
                <w:b/>
              </w:rPr>
              <w:t>Название ресурса</w:t>
            </w:r>
          </w:p>
        </w:tc>
        <w:tc>
          <w:tcPr>
            <w:tcW w:w="1667" w:type="pct"/>
          </w:tcPr>
          <w:p w:rsidR="007E566B" w:rsidRPr="006A6EFA" w:rsidRDefault="007E566B" w:rsidP="006A6EF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6A6EFA">
              <w:rPr>
                <w:b/>
              </w:rPr>
              <w:t>Ссылка</w:t>
            </w:r>
          </w:p>
        </w:tc>
        <w:tc>
          <w:tcPr>
            <w:tcW w:w="1667" w:type="pct"/>
          </w:tcPr>
          <w:p w:rsidR="007E566B" w:rsidRPr="006A6EFA" w:rsidRDefault="006A6EFA" w:rsidP="006A6EF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6A6EFA">
              <w:rPr>
                <w:b/>
              </w:rPr>
              <w:t>Аннотация</w:t>
            </w:r>
          </w:p>
        </w:tc>
      </w:tr>
      <w:tr w:rsidR="006A6EFA" w:rsidRPr="006A6EFA" w:rsidTr="006A6EFA"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t>Министерство просвещения Российской Федерации</w:t>
            </w:r>
          </w:p>
        </w:tc>
        <w:tc>
          <w:tcPr>
            <w:tcW w:w="1667" w:type="pct"/>
          </w:tcPr>
          <w:p w:rsidR="006A6EFA" w:rsidRPr="006A6EFA" w:rsidRDefault="00CB10B0" w:rsidP="006A6EFA">
            <w:pPr>
              <w:pStyle w:val="a3"/>
              <w:spacing w:before="150" w:beforeAutospacing="0" w:after="150" w:afterAutospacing="0"/>
            </w:pPr>
            <w:hyperlink r:id="rId4" w:history="1">
              <w:r w:rsidR="007E566B" w:rsidRPr="006A6EFA">
                <w:rPr>
                  <w:rStyle w:val="a4"/>
                  <w:color w:val="auto"/>
                </w:rPr>
                <w:t>https://edu.gov.ru/</w:t>
              </w:r>
            </w:hyperlink>
            <w:bookmarkStart w:id="0" w:name="_GoBack"/>
            <w:bookmarkEnd w:id="0"/>
          </w:p>
        </w:tc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rPr>
                <w:shd w:val="clear" w:color="auto" w:fill="FFFFFF"/>
              </w:rPr>
              <w:t>Адаптированная версия для использования инвалидами и лицами с ограниченными возможностями здоровья</w:t>
            </w:r>
          </w:p>
        </w:tc>
      </w:tr>
      <w:tr w:rsidR="006A6EFA" w:rsidRPr="006A6EFA" w:rsidTr="006A6EFA"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t>Департамент образования и молодежной политики ХМАО </w:t>
            </w:r>
          </w:p>
        </w:tc>
        <w:tc>
          <w:tcPr>
            <w:tcW w:w="1667" w:type="pct"/>
          </w:tcPr>
          <w:p w:rsidR="007E566B" w:rsidRPr="006A6EFA" w:rsidRDefault="00CB10B0" w:rsidP="007E566B">
            <w:pPr>
              <w:pStyle w:val="a3"/>
              <w:spacing w:before="150" w:beforeAutospacing="0" w:after="150" w:afterAutospacing="0"/>
            </w:pPr>
            <w:hyperlink r:id="rId5" w:history="1">
              <w:r w:rsidR="007E566B" w:rsidRPr="006A6EFA">
                <w:rPr>
                  <w:rStyle w:val="a4"/>
                  <w:color w:val="auto"/>
                </w:rPr>
                <w:t>https://depobr-molod.admhmao.ru/</w:t>
              </w:r>
            </w:hyperlink>
          </w:p>
        </w:tc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t>Адаптированная версия для использования инвалидами и лицами с ограниченными возможностями здоровья</w:t>
            </w:r>
          </w:p>
        </w:tc>
      </w:tr>
      <w:tr w:rsidR="006A6EFA" w:rsidRPr="006A6EFA" w:rsidTr="006A6EFA"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t>Департамент образования г. Сургута </w:t>
            </w:r>
          </w:p>
        </w:tc>
        <w:tc>
          <w:tcPr>
            <w:tcW w:w="1667" w:type="pct"/>
          </w:tcPr>
          <w:p w:rsidR="007E566B" w:rsidRPr="006A6EFA" w:rsidRDefault="00CB10B0" w:rsidP="007E566B">
            <w:pPr>
              <w:pStyle w:val="a3"/>
              <w:spacing w:before="150" w:beforeAutospacing="0" w:after="150" w:afterAutospacing="0"/>
            </w:pPr>
            <w:hyperlink r:id="rId6" w:history="1">
              <w:r w:rsidR="007E566B" w:rsidRPr="006A6EFA">
                <w:rPr>
                  <w:rStyle w:val="a4"/>
                  <w:color w:val="auto"/>
                </w:rPr>
                <w:t>http://admsurgut.ru/rubric/1344/Departament-obrazovaniya</w:t>
              </w:r>
            </w:hyperlink>
          </w:p>
        </w:tc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t>Адаптированная версия для использования инвалидами и лицами с ограниченными возможностями здоровья</w:t>
            </w:r>
          </w:p>
        </w:tc>
      </w:tr>
      <w:tr w:rsidR="006A6EFA" w:rsidRPr="006A6EFA" w:rsidTr="006A6EFA"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t>Официальный сайт МБОУ СОШ №5</w:t>
            </w:r>
          </w:p>
        </w:tc>
        <w:tc>
          <w:tcPr>
            <w:tcW w:w="1667" w:type="pct"/>
          </w:tcPr>
          <w:p w:rsidR="007E566B" w:rsidRPr="006A6EFA" w:rsidRDefault="00CB10B0" w:rsidP="007E566B">
            <w:pPr>
              <w:pStyle w:val="a3"/>
              <w:spacing w:before="150" w:beforeAutospacing="0" w:after="150" w:afterAutospacing="0"/>
            </w:pPr>
            <w:hyperlink r:id="rId7" w:history="1">
              <w:r w:rsidR="007E566B" w:rsidRPr="006A6EFA">
                <w:rPr>
                  <w:rStyle w:val="a4"/>
                  <w:color w:val="auto"/>
                </w:rPr>
                <w:t>http://school46.admsurgut.ru/</w:t>
              </w:r>
            </w:hyperlink>
          </w:p>
        </w:tc>
        <w:tc>
          <w:tcPr>
            <w:tcW w:w="1667" w:type="pct"/>
          </w:tcPr>
          <w:p w:rsidR="007E566B" w:rsidRPr="006A6EFA" w:rsidRDefault="007E566B" w:rsidP="007E566B">
            <w:pPr>
              <w:pStyle w:val="a3"/>
              <w:spacing w:before="150" w:beforeAutospacing="0" w:after="150" w:afterAutospacing="0"/>
            </w:pPr>
            <w:r w:rsidRPr="006A6EFA">
              <w:t>Адаптированная версия для использования инвалидами и лицами с ограниченными возможностями здоровья</w:t>
            </w:r>
          </w:p>
        </w:tc>
      </w:tr>
    </w:tbl>
    <w:p w:rsidR="007E566B" w:rsidRPr="006A6EFA" w:rsidRDefault="007E566B" w:rsidP="007E566B">
      <w:pPr>
        <w:pStyle w:val="a3"/>
        <w:shd w:val="clear" w:color="auto" w:fill="FFFFFF"/>
        <w:spacing w:before="150" w:beforeAutospacing="0" w:after="150" w:afterAutospacing="0"/>
      </w:pP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4853"/>
        <w:gridCol w:w="4857"/>
        <w:gridCol w:w="4857"/>
      </w:tblGrid>
      <w:tr w:rsidR="006A6EFA" w:rsidRPr="006A6EFA" w:rsidTr="006A6EFA">
        <w:tc>
          <w:tcPr>
            <w:tcW w:w="4853" w:type="dxa"/>
            <w:vAlign w:val="center"/>
          </w:tcPr>
          <w:p w:rsidR="006A6EFA" w:rsidRPr="006A6EFA" w:rsidRDefault="006A6EFA" w:rsidP="006A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6A6EFA" w:rsidRPr="006A6EFA" w:rsidTr="006A6EFA">
        <w:tc>
          <w:tcPr>
            <w:tcW w:w="4853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​ГИС «Образование Югры"​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hyperlink r:id="rId8" w:tgtFrame="_blank" w:history="1">
              <w:r w:rsidRPr="006A6E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https://www.gosuslugi.ru/64527/9/info</w:t>
              </w:r>
            </w:hyperlink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​Электронный журнал — ЦОП ХМАО – Югры — Цифровая платформа</w:t>
            </w:r>
          </w:p>
        </w:tc>
      </w:tr>
      <w:tr w:rsidR="006A6EFA" w:rsidRPr="006A6EFA" w:rsidTr="006A6EFA">
        <w:tc>
          <w:tcPr>
            <w:tcW w:w="4853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​Мобильное электронное образование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hyperlink r:id="rId9" w:history="1">
              <w:r w:rsidRPr="006A6E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https://mob-edu.ru/</w:t>
              </w:r>
            </w:hyperlink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​Цифровые образовательные ресурсы, услуги и сервисы, позволяющие реализовать требования ФГОС общего образования в цифровой форме</w:t>
            </w:r>
          </w:p>
        </w:tc>
      </w:tr>
      <w:tr w:rsidR="006A6EFA" w:rsidRPr="006A6EFA" w:rsidTr="006A6EFA">
        <w:tc>
          <w:tcPr>
            <w:tcW w:w="4853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​Российская электронная школа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hyperlink r:id="rId10" w:history="1">
              <w:r w:rsidRPr="006A6E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Полный школьный курс уроков от лучших учителей России; информационно-образовательная среда, объединяющая ученика, учителя, родителя и открывающая равный доступ к качественному общему образованию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Интерактивная образовательная онлайн-платформа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образования"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Российское образование. Федеральный образовательный портал: учреждения, программы, стандарты.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Каталог образовательных ресурсов сети Интернет для школы</w:t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Электронная версия каталога "Образовательные ресурсы сети Интернет для основного общего и среднего (полного) общего образования" создана на основе печатной версии и представляет собой информационную систему.</w:t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Коллекция цифровых образовательных ресурсов по предметам</w:t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федерального уровня создана с целью предоставления учителям и учащимся информационных и методических материалов, необходимых для организации учебного процесса.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информационно-образовательных ресурсов</w:t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проект информатизации образовательных учреждений Библиотека «Кирилла и </w:t>
            </w:r>
            <w:proofErr w:type="spellStart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Это информационный интегрированный продукт для средней школы, созданный на основе Интернет/</w:t>
            </w:r>
            <w:proofErr w:type="spellStart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Интранет</w:t>
            </w:r>
            <w:proofErr w:type="spellEnd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Он объединяет уникальный образовательный мультимедийный контент, систему доставки и управления им, а также удобные и эффективные средства для автоматизации управления школой.</w:t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​Сайт о поэзии и поэтах серебряного века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​Серебряный век — поэзия и поэты серебряного века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​​Электронный архив журнала «Квант»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​Научно-популярный физико-математический журнал для школьников и студентов "</w:t>
            </w:r>
            <w:proofErr w:type="spellStart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Кван</w:t>
            </w:r>
            <w:proofErr w:type="spellEnd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​т" </w:t>
            </w:r>
            <w:r w:rsidRPr="006A6E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 xml:space="preserve"> Лучшие сайты​ для детей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ind w:right="861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​ "</w:t>
            </w:r>
            <w:proofErr w:type="spellStart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  <w:r w:rsidRPr="006A6EFA">
              <w:rPr>
                <w:rFonts w:ascii="Times New Roman" w:hAnsi="Times New Roman" w:cs="Times New Roman"/>
                <w:sz w:val="24"/>
                <w:szCs w:val="24"/>
              </w:rPr>
              <w:t>" - онлайн-гид по самым лучшим, полезным и безопасным веб-ресурсам Рунета для детей и подростков.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pStyle w:val="a3"/>
              <w:spacing w:before="150" w:beforeAutospacing="0" w:after="150" w:afterAutospacing="0"/>
            </w:pPr>
          </w:p>
        </w:tc>
        <w:tc>
          <w:tcPr>
            <w:tcW w:w="4857" w:type="dxa"/>
          </w:tcPr>
          <w:p w:rsidR="006A6EFA" w:rsidRPr="006A6EFA" w:rsidRDefault="006A6EFA" w:rsidP="006A6EFA">
            <w:pPr>
              <w:pStyle w:val="a3"/>
              <w:spacing w:before="150" w:beforeAutospacing="0" w:after="150" w:afterAutospacing="0"/>
            </w:pPr>
          </w:p>
        </w:tc>
        <w:tc>
          <w:tcPr>
            <w:tcW w:w="4857" w:type="dxa"/>
          </w:tcPr>
          <w:p w:rsidR="006A6EFA" w:rsidRPr="006A6EFA" w:rsidRDefault="006A6EFA" w:rsidP="006A6EFA">
            <w:pPr>
              <w:pStyle w:val="a3"/>
              <w:spacing w:before="150" w:beforeAutospacing="0" w:after="150" w:afterAutospacing="0"/>
            </w:pP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​Национальная электронная библиотека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Крупнейший библиотечный проект, уникальный интеллектуальный ресурс и начало нового этапа в развитии всех библиотек страны.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​​Информационная система "Единое окно доступа к образовательным ресурсам"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​​Бесплатная электронная библиотека учебников и учебно-методических материалов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Максима Мошкова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известная в Рунете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-библиотека, открыта в 1994. Авторы и читатели ежедневно пополняют ее. Художественная литература, фантастика и политика, техдокументация и юмор, история и поэзия, КСП и русский рок, туризм и парашютизм, философия и т.п.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электронная библиотека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электронная библиотека eLIBRARY.RU - это крупнейший российский информационный портал в области науки, технологии, медицины и образования, содержащий рефераты и полные тексты более 18 млн научных статей и публикаций. На платформе eLIBRARY.RU доступны электронные версии более 3200 российских научно-технических журналов, в том числе более 2000 журналов в открытом доступе.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виртуальная библиотека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виртуальная библиотека (РВБ) — бесплатный научно-образовательный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рассчитанный на школьников, студентов, преподавателей и исследователей русской литературы. РВБ публикует произведения русской классики по авторитетным академическим изданиям с учетом школьной и вузовской программы. Тексты тщательно выверены и снабжены комментариями, которые облегчают и расширяют понимание литературных произведений.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публичная научно-техническая библиотека (ГПНТБ)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публичная научно-техническая библиотека России (ГПНТБ России) основана в 1958 году на базе Государственной научной библиотеки Минвуза СССР.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 находится в ведении Министерства образования и науки Российской Федерации.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ГПНТБ России является центральным органом НТИ, государственным депозитарием отечественной и зарубежной научно-технической литературы, автоматизированным информационным центром, координационным центром по методологии комплектования, МБА, книгообмену среди научно-технических библиотек страны, головной организацией по ведению и развитию Автоматизированной системы Российского Сводного каталога по научно-технической литературе и Автоматизированной системы Интегрированного Сводного Каталога научно-технической информации.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Томского государственного университета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Томского государственного университета открылась в 1888 году одновременно с университетом. Собрание учебной и справочной литературы, необходимой для обучения и преподавания. Представляет собой интегрированный библиотечный комплекс, где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взаимосвязанно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9 подсистем автоматизированной библиотечной информационной системы, и превращает библиотеку в информационный центр.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библиотека.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научная, художественная, справочная литература по рабочим программам университетских учебных дисциплин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​Фундаментальная электронная библиотека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​Научная полнотекстовая информационная система, содержащая произведения русской словесности, исследования, библиографию. 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pStyle w:val="a3"/>
              <w:spacing w:before="150" w:beforeAutospacing="0" w:after="150" w:afterAutospacing="0"/>
            </w:pPr>
          </w:p>
        </w:tc>
        <w:tc>
          <w:tcPr>
            <w:tcW w:w="4857" w:type="dxa"/>
          </w:tcPr>
          <w:p w:rsidR="006A6EFA" w:rsidRPr="006A6EFA" w:rsidRDefault="006A6EFA" w:rsidP="006A6EFA">
            <w:pPr>
              <w:pStyle w:val="a3"/>
              <w:spacing w:before="150" w:beforeAutospacing="0" w:after="150" w:afterAutospacing="0"/>
            </w:pPr>
          </w:p>
        </w:tc>
        <w:tc>
          <w:tcPr>
            <w:tcW w:w="4857" w:type="dxa"/>
          </w:tcPr>
          <w:p w:rsidR="006A6EFA" w:rsidRPr="006A6EFA" w:rsidRDefault="006A6EFA" w:rsidP="006A6EFA">
            <w:pPr>
              <w:pStyle w:val="a3"/>
              <w:spacing w:before="150" w:beforeAutospacing="0" w:after="150" w:afterAutospacing="0"/>
            </w:pP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биографический словарь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настоящего проекта является создание уникальной как 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источники, главными из которых являются 86-томный Энциклопедический Словарь Брокгауза и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Ефрона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25-томный Русский Биографический словарь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Половцова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Энциклопедия братьев Гранат. Общий объем энциклопедии - около 50000 биографических статей, что составляет более 2500 авторских листов текста или 100 Мб. Кроме текстовых статей, в издание войдет более 5000 портретов, несколько тысяч гербов, звуковая и видеоинформация.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у мохнатого мамонта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электронная энциклопедия науки и техники. Компьютерная версия диска «От плуга до лазера 2.0», построенного по принципу «видимого представления» понятий и слов.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Кругосвет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Электронная энциклопедия</w:t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дополненным и исправленным изданием в переводе на русский язык "Энциклопедии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Кольера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выходившей в США в 1952-1998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Имеет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раделы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история, гуманитарные науки, культура и образование, медицина, наука и технология, науки о Земле, страны мира.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Кирилла и </w:t>
            </w:r>
            <w:proofErr w:type="spellStart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вариант одноименной энциклопедии, изданной на CD-ROM. По утверждению разработчиков включает 130 тысяч. Статей, 30 тыс. иллюстраций, более 1400 таблиц. Является самой крупной энциклопедией на русском языке.</w:t>
            </w:r>
          </w:p>
        </w:tc>
      </w:tr>
      <w:tr w:rsidR="006A6EFA" w:rsidRPr="006A6EFA" w:rsidTr="006A6EFA">
        <w:tc>
          <w:tcPr>
            <w:tcW w:w="4853" w:type="dxa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​Мир энциклопедий NEF</w:t>
            </w:r>
          </w:p>
        </w:tc>
        <w:tc>
          <w:tcPr>
            <w:tcW w:w="4857" w:type="dxa"/>
            <w:vAlign w:val="center"/>
          </w:tcPr>
          <w:p w:rsidR="006A6EFA" w:rsidRPr="006A6EFA" w:rsidRDefault="006A6EFA" w:rsidP="006A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​Русскоязычные энциклопедии, энциклопедические словари, справочники, универсальные, отраслевые, специальные, персональные.</w:t>
            </w:r>
          </w:p>
        </w:tc>
      </w:tr>
    </w:tbl>
    <w:p w:rsidR="007E566B" w:rsidRPr="006A6EFA" w:rsidRDefault="007E566B" w:rsidP="007E566B">
      <w:pPr>
        <w:pStyle w:val="a3"/>
        <w:shd w:val="clear" w:color="auto" w:fill="FFFFFF"/>
        <w:spacing w:before="150" w:beforeAutospacing="0" w:after="150" w:afterAutospacing="0"/>
      </w:pPr>
    </w:p>
    <w:sectPr w:rsidR="007E566B" w:rsidRPr="006A6EFA" w:rsidSect="007E56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6B"/>
    <w:rsid w:val="006A6EFA"/>
    <w:rsid w:val="007E566B"/>
    <w:rsid w:val="00CF1573"/>
    <w:rsid w:val="00E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44FB-D690-4ADA-9FFA-5813454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566B"/>
    <w:rPr>
      <w:color w:val="0000FF"/>
      <w:u w:val="single"/>
    </w:rPr>
  </w:style>
  <w:style w:type="table" w:styleId="a5">
    <w:name w:val="Table Grid"/>
    <w:basedOn w:val="a1"/>
    <w:uiPriority w:val="39"/>
    <w:rsid w:val="007E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E566B"/>
    <w:rPr>
      <w:b/>
      <w:bCs/>
    </w:rPr>
  </w:style>
  <w:style w:type="character" w:customStyle="1" w:styleId="st">
    <w:name w:val="st"/>
    <w:basedOn w:val="a0"/>
    <w:rsid w:val="007E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4527/9/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46.admsurgu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gut.ru/rubric/1344/Departament-obrazovan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pobr-molod.admhmao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On</cp:lastModifiedBy>
  <cp:revision>2</cp:revision>
  <dcterms:created xsi:type="dcterms:W3CDTF">2021-02-06T05:02:00Z</dcterms:created>
  <dcterms:modified xsi:type="dcterms:W3CDTF">2021-02-06T05:02:00Z</dcterms:modified>
</cp:coreProperties>
</file>